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FAEE49C" w:rsidR="008A3025" w:rsidRDefault="008A3025" w:rsidP="008A3025">
      <w:pPr>
        <w:pStyle w:val="CRCoverPage"/>
        <w:tabs>
          <w:tab w:val="right" w:pos="9639"/>
        </w:tabs>
        <w:spacing w:after="0"/>
        <w:rPr>
          <w:b/>
          <w:i/>
          <w:noProof/>
          <w:sz w:val="28"/>
        </w:rPr>
      </w:pPr>
      <w:r>
        <w:rPr>
          <w:b/>
          <w:noProof/>
          <w:sz w:val="24"/>
        </w:rPr>
        <w:t>3GPP TSG-</w:t>
      </w:r>
      <w:r w:rsidR="00CE786E">
        <w:fldChar w:fldCharType="begin"/>
      </w:r>
      <w:r w:rsidR="00CE786E">
        <w:instrText xml:space="preserve"> DOCPROPERTY  TSG/WGRef  \* MERGEFORMAT </w:instrText>
      </w:r>
      <w:r w:rsidR="00CE786E">
        <w:fldChar w:fldCharType="separate"/>
      </w:r>
      <w:r>
        <w:rPr>
          <w:b/>
          <w:noProof/>
          <w:sz w:val="24"/>
        </w:rPr>
        <w:t>SA2</w:t>
      </w:r>
      <w:r w:rsidR="00CE786E">
        <w:rPr>
          <w:b/>
          <w:noProof/>
          <w:sz w:val="24"/>
        </w:rPr>
        <w:fldChar w:fldCharType="end"/>
      </w:r>
      <w:r>
        <w:rPr>
          <w:b/>
          <w:noProof/>
          <w:sz w:val="24"/>
        </w:rPr>
        <w:t xml:space="preserve"> Meeting </w:t>
      </w:r>
      <w:r w:rsidR="00B4789F">
        <w:rPr>
          <w:b/>
          <w:noProof/>
          <w:sz w:val="24"/>
        </w:rPr>
        <w:t>#</w:t>
      </w:r>
      <w:r w:rsidR="00A77BAB">
        <w:rPr>
          <w:b/>
          <w:noProof/>
          <w:sz w:val="24"/>
        </w:rPr>
        <w:t>154EAH</w:t>
      </w:r>
      <w:r w:rsidR="00CE786E">
        <w:fldChar w:fldCharType="begin"/>
      </w:r>
      <w:r w:rsidR="00CE786E">
        <w:instrText xml:space="preserve"> DOCPROPERTY  MtgTitle  \* MERGEFORMAT </w:instrText>
      </w:r>
      <w:r w:rsidR="00CE786E">
        <w:fldChar w:fldCharType="separate"/>
      </w:r>
      <w:r w:rsidR="00CE786E">
        <w:fldChar w:fldCharType="end"/>
      </w:r>
      <w:r>
        <w:rPr>
          <w:b/>
          <w:i/>
          <w:noProof/>
          <w:sz w:val="28"/>
        </w:rPr>
        <w:tab/>
      </w:r>
      <w:r w:rsidR="00CE786E">
        <w:fldChar w:fldCharType="begin"/>
      </w:r>
      <w:r w:rsidR="00CE786E">
        <w:instrText xml:space="preserve"> DOCPROPERTY  Tdoc#  \* MERGEFORMAT </w:instrText>
      </w:r>
      <w:r w:rsidR="00CE786E">
        <w:fldChar w:fldCharType="separate"/>
      </w:r>
      <w:r>
        <w:rPr>
          <w:b/>
          <w:i/>
          <w:noProof/>
          <w:sz w:val="28"/>
        </w:rPr>
        <w:t>S2-2</w:t>
      </w:r>
      <w:r w:rsidR="00A77BAB">
        <w:rPr>
          <w:b/>
          <w:i/>
          <w:noProof/>
          <w:sz w:val="28"/>
        </w:rPr>
        <w:t>3</w:t>
      </w:r>
      <w:r w:rsidR="00CE786E">
        <w:rPr>
          <w:b/>
          <w:i/>
          <w:noProof/>
          <w:sz w:val="28"/>
        </w:rPr>
        <w:fldChar w:fldCharType="end"/>
      </w:r>
      <w:r w:rsidR="00A77BAB">
        <w:rPr>
          <w:b/>
          <w:i/>
          <w:noProof/>
          <w:sz w:val="28"/>
        </w:rPr>
        <w:t>0</w:t>
      </w:r>
      <w:r w:rsidR="00F537CE">
        <w:rPr>
          <w:b/>
          <w:i/>
          <w:noProof/>
          <w:sz w:val="28"/>
        </w:rPr>
        <w:t>1301</w:t>
      </w:r>
    </w:p>
    <w:p w14:paraId="0E02A2F1" w14:textId="272F875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F537CE">
        <w:rPr>
          <w:rFonts w:cs="Arial"/>
          <w:b/>
          <w:bCs/>
          <w:color w:val="0000FF"/>
        </w:rPr>
        <w:t>3</w:t>
      </w:r>
      <w:r>
        <w:rPr>
          <w:rFonts w:cs="Arial"/>
          <w:b/>
          <w:bCs/>
          <w:color w:val="0000FF"/>
        </w:rPr>
        <w:t>0</w:t>
      </w:r>
      <w:r w:rsidR="00F537CE">
        <w:rPr>
          <w:rFonts w:cs="Arial"/>
          <w:b/>
          <w:bCs/>
          <w:color w:val="0000FF"/>
        </w:rPr>
        <w:t>0181</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60569FBE" w:rsidR="001E41F3" w:rsidRPr="00410371" w:rsidRDefault="00957C08" w:rsidP="00957C08">
            <w:pPr>
              <w:pStyle w:val="CRCoverPage"/>
              <w:spacing w:after="0"/>
              <w:jc w:val="right"/>
              <w:rPr>
                <w:noProof/>
              </w:rPr>
            </w:pPr>
            <w:r w:rsidRPr="00957C08">
              <w:rPr>
                <w:b/>
                <w:noProof/>
                <w:sz w:val="28"/>
              </w:rPr>
              <w:t>0152</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35256B42" w:rsidR="001E41F3" w:rsidRPr="00410371" w:rsidRDefault="00F537CE"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864F16">
              <w:rPr>
                <w:b/>
                <w:noProof/>
                <w:sz w:val="28"/>
              </w:rPr>
              <w:t>1</w:t>
            </w:r>
            <w:r w:rsidR="00A77BAB" w:rsidRPr="00864F16">
              <w:rPr>
                <w:b/>
                <w:noProof/>
                <w:sz w:val="28"/>
              </w:rPr>
              <w:t>8</w:t>
            </w:r>
            <w:r w:rsidR="006D18D3" w:rsidRPr="00864F16">
              <w:rPr>
                <w:b/>
                <w:noProof/>
                <w:sz w:val="28"/>
              </w:rPr>
              <w:t>.</w:t>
            </w:r>
            <w:r w:rsidR="00A77BAB" w:rsidRPr="00864F16">
              <w:rPr>
                <w:b/>
                <w:noProof/>
                <w:sz w:val="28"/>
              </w:rPr>
              <w:t>0</w:t>
            </w:r>
            <w:r w:rsidR="006D18D3" w:rsidRPr="00864F16">
              <w:rPr>
                <w:b/>
                <w:noProof/>
                <w:sz w:val="28"/>
              </w:rPr>
              <w:t>.</w:t>
            </w:r>
            <w:r w:rsidR="00584954" w:rsidRPr="00864F16">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357E427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300D37" w14:paraId="4D23B43E" w14:textId="77777777" w:rsidTr="00547111">
        <w:tc>
          <w:tcPr>
            <w:tcW w:w="1843" w:type="dxa"/>
            <w:tcBorders>
              <w:top w:val="single" w:sz="4" w:space="0" w:color="auto"/>
              <w:left w:val="single" w:sz="4" w:space="0" w:color="auto"/>
            </w:tcBorders>
          </w:tcPr>
          <w:p w14:paraId="6BB0B76B" w14:textId="77777777" w:rsidR="00300D37" w:rsidRDefault="00300D37" w:rsidP="00300D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6C78FA10" w:rsidR="00300D37" w:rsidRDefault="00300D37" w:rsidP="00300D37">
            <w:pPr>
              <w:pStyle w:val="CRCoverPage"/>
              <w:spacing w:after="0"/>
              <w:ind w:left="100"/>
              <w:rPr>
                <w:noProof/>
              </w:rPr>
            </w:pPr>
            <w:r>
              <w:t>AMF knowing MBS supporting status of NG-RAN node (s) for Multicast Activation</w:t>
            </w:r>
          </w:p>
        </w:tc>
      </w:tr>
      <w:tr w:rsidR="00300D37" w14:paraId="70160F1D" w14:textId="77777777" w:rsidTr="00547111">
        <w:tc>
          <w:tcPr>
            <w:tcW w:w="1843" w:type="dxa"/>
            <w:tcBorders>
              <w:left w:val="single" w:sz="4" w:space="0" w:color="auto"/>
            </w:tcBorders>
          </w:tcPr>
          <w:p w14:paraId="6DC69E3D" w14:textId="77777777" w:rsidR="00300D37" w:rsidRDefault="00300D37" w:rsidP="00300D37">
            <w:pPr>
              <w:pStyle w:val="CRCoverPage"/>
              <w:spacing w:after="0"/>
              <w:rPr>
                <w:b/>
                <w:i/>
                <w:noProof/>
                <w:sz w:val="8"/>
                <w:szCs w:val="8"/>
              </w:rPr>
            </w:pPr>
          </w:p>
        </w:tc>
        <w:tc>
          <w:tcPr>
            <w:tcW w:w="7797" w:type="dxa"/>
            <w:gridSpan w:val="10"/>
            <w:tcBorders>
              <w:right w:val="single" w:sz="4" w:space="0" w:color="auto"/>
            </w:tcBorders>
          </w:tcPr>
          <w:p w14:paraId="77B183B1" w14:textId="77777777" w:rsidR="00300D37" w:rsidRDefault="00300D37" w:rsidP="00300D37">
            <w:pPr>
              <w:pStyle w:val="CRCoverPage"/>
              <w:spacing w:after="0"/>
              <w:rPr>
                <w:noProof/>
                <w:sz w:val="8"/>
                <w:szCs w:val="8"/>
              </w:rPr>
            </w:pPr>
          </w:p>
        </w:tc>
      </w:tr>
      <w:tr w:rsidR="00300D37" w14:paraId="2008B9F4" w14:textId="77777777" w:rsidTr="00547111">
        <w:tc>
          <w:tcPr>
            <w:tcW w:w="1843" w:type="dxa"/>
            <w:tcBorders>
              <w:left w:val="single" w:sz="4" w:space="0" w:color="auto"/>
            </w:tcBorders>
          </w:tcPr>
          <w:p w14:paraId="194EC871" w14:textId="77777777" w:rsidR="00300D37" w:rsidRDefault="00300D37" w:rsidP="00300D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300D37" w:rsidRDefault="00300D37" w:rsidP="00300D37">
            <w:pPr>
              <w:pStyle w:val="CRCoverPage"/>
              <w:spacing w:after="0"/>
              <w:rPr>
                <w:noProof/>
              </w:rPr>
            </w:pPr>
            <w:r>
              <w:rPr>
                <w:noProof/>
              </w:rPr>
              <w:t xml:space="preserve"> </w:t>
            </w:r>
            <w:r w:rsidRPr="008A3025">
              <w:rPr>
                <w:noProof/>
              </w:rPr>
              <w:t>Nokia, Nokia Shanghai-Bell</w:t>
            </w:r>
          </w:p>
        </w:tc>
      </w:tr>
      <w:tr w:rsidR="00300D37" w14:paraId="11FD8A3F" w14:textId="77777777" w:rsidTr="00547111">
        <w:tc>
          <w:tcPr>
            <w:tcW w:w="1843" w:type="dxa"/>
            <w:tcBorders>
              <w:left w:val="single" w:sz="4" w:space="0" w:color="auto"/>
            </w:tcBorders>
          </w:tcPr>
          <w:p w14:paraId="09D27F6A" w14:textId="77777777" w:rsidR="00300D37" w:rsidRDefault="00300D37" w:rsidP="00300D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300D37" w:rsidRDefault="00300D37" w:rsidP="00300D3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00D37" w14:paraId="26607BD0" w14:textId="77777777" w:rsidTr="00547111">
        <w:tc>
          <w:tcPr>
            <w:tcW w:w="1843" w:type="dxa"/>
            <w:tcBorders>
              <w:left w:val="single" w:sz="4" w:space="0" w:color="auto"/>
            </w:tcBorders>
          </w:tcPr>
          <w:p w14:paraId="46AD5A4B" w14:textId="77777777" w:rsidR="00300D37" w:rsidRDefault="00300D37" w:rsidP="00300D37">
            <w:pPr>
              <w:pStyle w:val="CRCoverPage"/>
              <w:spacing w:after="0"/>
              <w:rPr>
                <w:b/>
                <w:i/>
                <w:noProof/>
                <w:sz w:val="8"/>
                <w:szCs w:val="8"/>
              </w:rPr>
            </w:pPr>
          </w:p>
        </w:tc>
        <w:tc>
          <w:tcPr>
            <w:tcW w:w="7797" w:type="dxa"/>
            <w:gridSpan w:val="10"/>
            <w:tcBorders>
              <w:right w:val="single" w:sz="4" w:space="0" w:color="auto"/>
            </w:tcBorders>
          </w:tcPr>
          <w:p w14:paraId="036DCD0F" w14:textId="77777777" w:rsidR="00300D37" w:rsidRDefault="00300D37" w:rsidP="00300D37">
            <w:pPr>
              <w:pStyle w:val="CRCoverPage"/>
              <w:spacing w:after="0"/>
              <w:rPr>
                <w:noProof/>
                <w:sz w:val="8"/>
                <w:szCs w:val="8"/>
              </w:rPr>
            </w:pPr>
          </w:p>
        </w:tc>
      </w:tr>
      <w:tr w:rsidR="00300D37" w14:paraId="1E3E4323" w14:textId="77777777" w:rsidTr="00547111">
        <w:tc>
          <w:tcPr>
            <w:tcW w:w="1843" w:type="dxa"/>
            <w:tcBorders>
              <w:left w:val="single" w:sz="4" w:space="0" w:color="auto"/>
            </w:tcBorders>
          </w:tcPr>
          <w:p w14:paraId="5E7A995A" w14:textId="77777777" w:rsidR="00300D37" w:rsidRDefault="00300D37" w:rsidP="00300D37">
            <w:pPr>
              <w:pStyle w:val="CRCoverPage"/>
              <w:tabs>
                <w:tab w:val="right" w:pos="1759"/>
              </w:tabs>
              <w:spacing w:after="0"/>
              <w:rPr>
                <w:b/>
                <w:i/>
                <w:noProof/>
              </w:rPr>
            </w:pPr>
            <w:r>
              <w:rPr>
                <w:b/>
                <w:i/>
                <w:noProof/>
              </w:rPr>
              <w:t>Work item code:</w:t>
            </w:r>
          </w:p>
        </w:tc>
        <w:tc>
          <w:tcPr>
            <w:tcW w:w="3686" w:type="dxa"/>
            <w:gridSpan w:val="5"/>
            <w:shd w:val="pct30" w:color="FFFF00" w:fill="auto"/>
          </w:tcPr>
          <w:p w14:paraId="2059F3C7" w14:textId="6EFF4033" w:rsidR="00300D37" w:rsidRDefault="00300D37" w:rsidP="00300D37">
            <w:pPr>
              <w:pStyle w:val="CRCoverPage"/>
              <w:spacing w:after="0"/>
              <w:ind w:left="100"/>
              <w:rPr>
                <w:noProof/>
              </w:rPr>
            </w:pPr>
            <w:r>
              <w:rPr>
                <w:noProof/>
              </w:rPr>
              <w:t>5MBS</w:t>
            </w:r>
          </w:p>
        </w:tc>
        <w:tc>
          <w:tcPr>
            <w:tcW w:w="567" w:type="dxa"/>
            <w:tcBorders>
              <w:left w:val="nil"/>
            </w:tcBorders>
          </w:tcPr>
          <w:p w14:paraId="35E9EA37" w14:textId="77777777" w:rsidR="00300D37" w:rsidRDefault="00300D37" w:rsidP="00300D37">
            <w:pPr>
              <w:pStyle w:val="CRCoverPage"/>
              <w:spacing w:after="0"/>
              <w:ind w:right="100"/>
              <w:rPr>
                <w:noProof/>
              </w:rPr>
            </w:pPr>
          </w:p>
        </w:tc>
        <w:tc>
          <w:tcPr>
            <w:tcW w:w="1417" w:type="dxa"/>
            <w:gridSpan w:val="3"/>
            <w:tcBorders>
              <w:left w:val="nil"/>
            </w:tcBorders>
          </w:tcPr>
          <w:p w14:paraId="69CB2069" w14:textId="77777777" w:rsidR="00300D37" w:rsidRDefault="00300D37" w:rsidP="00300D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300D37" w:rsidRDefault="00300D37" w:rsidP="00300D37">
            <w:pPr>
              <w:pStyle w:val="CRCoverPage"/>
              <w:spacing w:after="0"/>
              <w:ind w:left="100"/>
              <w:rPr>
                <w:noProof/>
              </w:rPr>
            </w:pPr>
            <w:r>
              <w:rPr>
                <w:noProof/>
              </w:rPr>
              <w:t>2023-01-08</w:t>
            </w:r>
          </w:p>
        </w:tc>
      </w:tr>
      <w:tr w:rsidR="00300D37" w14:paraId="1C802FB5" w14:textId="77777777" w:rsidTr="00547111">
        <w:tc>
          <w:tcPr>
            <w:tcW w:w="1843" w:type="dxa"/>
            <w:tcBorders>
              <w:left w:val="single" w:sz="4" w:space="0" w:color="auto"/>
            </w:tcBorders>
          </w:tcPr>
          <w:p w14:paraId="55A25E8B" w14:textId="77777777" w:rsidR="00300D37" w:rsidRDefault="00300D37" w:rsidP="00300D37">
            <w:pPr>
              <w:pStyle w:val="CRCoverPage"/>
              <w:spacing w:after="0"/>
              <w:rPr>
                <w:b/>
                <w:i/>
                <w:noProof/>
                <w:sz w:val="8"/>
                <w:szCs w:val="8"/>
              </w:rPr>
            </w:pPr>
          </w:p>
        </w:tc>
        <w:tc>
          <w:tcPr>
            <w:tcW w:w="1986" w:type="dxa"/>
            <w:gridSpan w:val="4"/>
          </w:tcPr>
          <w:p w14:paraId="5111E99D" w14:textId="77777777" w:rsidR="00300D37" w:rsidRDefault="00300D37" w:rsidP="00300D37">
            <w:pPr>
              <w:pStyle w:val="CRCoverPage"/>
              <w:spacing w:after="0"/>
              <w:rPr>
                <w:noProof/>
                <w:sz w:val="8"/>
                <w:szCs w:val="8"/>
              </w:rPr>
            </w:pPr>
          </w:p>
        </w:tc>
        <w:tc>
          <w:tcPr>
            <w:tcW w:w="2267" w:type="dxa"/>
            <w:gridSpan w:val="2"/>
          </w:tcPr>
          <w:p w14:paraId="373C1430" w14:textId="77777777" w:rsidR="00300D37" w:rsidRDefault="00300D37" w:rsidP="00300D37">
            <w:pPr>
              <w:pStyle w:val="CRCoverPage"/>
              <w:spacing w:after="0"/>
              <w:rPr>
                <w:noProof/>
                <w:sz w:val="8"/>
                <w:szCs w:val="8"/>
              </w:rPr>
            </w:pPr>
          </w:p>
        </w:tc>
        <w:tc>
          <w:tcPr>
            <w:tcW w:w="1417" w:type="dxa"/>
            <w:gridSpan w:val="3"/>
          </w:tcPr>
          <w:p w14:paraId="16DF3B59" w14:textId="77777777" w:rsidR="00300D37" w:rsidRDefault="00300D37" w:rsidP="00300D37">
            <w:pPr>
              <w:pStyle w:val="CRCoverPage"/>
              <w:spacing w:after="0"/>
              <w:rPr>
                <w:noProof/>
                <w:sz w:val="8"/>
                <w:szCs w:val="8"/>
              </w:rPr>
            </w:pPr>
          </w:p>
        </w:tc>
        <w:tc>
          <w:tcPr>
            <w:tcW w:w="2127" w:type="dxa"/>
            <w:tcBorders>
              <w:right w:val="single" w:sz="4" w:space="0" w:color="auto"/>
            </w:tcBorders>
          </w:tcPr>
          <w:p w14:paraId="0CF48ADE" w14:textId="77777777" w:rsidR="00300D37" w:rsidRDefault="00300D37" w:rsidP="00300D37">
            <w:pPr>
              <w:pStyle w:val="CRCoverPage"/>
              <w:spacing w:after="0"/>
              <w:rPr>
                <w:noProof/>
                <w:sz w:val="8"/>
                <w:szCs w:val="8"/>
              </w:rPr>
            </w:pPr>
          </w:p>
        </w:tc>
      </w:tr>
      <w:tr w:rsidR="00300D37" w14:paraId="051A7BF4" w14:textId="77777777" w:rsidTr="00547111">
        <w:trPr>
          <w:cantSplit/>
        </w:trPr>
        <w:tc>
          <w:tcPr>
            <w:tcW w:w="1843" w:type="dxa"/>
            <w:tcBorders>
              <w:left w:val="single" w:sz="4" w:space="0" w:color="auto"/>
            </w:tcBorders>
          </w:tcPr>
          <w:p w14:paraId="7CB2EA0C" w14:textId="77777777" w:rsidR="00300D37" w:rsidRDefault="00300D37" w:rsidP="00300D37">
            <w:pPr>
              <w:pStyle w:val="CRCoverPage"/>
              <w:tabs>
                <w:tab w:val="right" w:pos="1759"/>
              </w:tabs>
              <w:spacing w:after="0"/>
              <w:rPr>
                <w:b/>
                <w:i/>
                <w:noProof/>
              </w:rPr>
            </w:pPr>
            <w:r>
              <w:rPr>
                <w:b/>
                <w:i/>
                <w:noProof/>
              </w:rPr>
              <w:t>Category:</w:t>
            </w:r>
          </w:p>
        </w:tc>
        <w:tc>
          <w:tcPr>
            <w:tcW w:w="851" w:type="dxa"/>
            <w:shd w:val="pct30" w:color="FFFF00" w:fill="auto"/>
          </w:tcPr>
          <w:p w14:paraId="76C9D082" w14:textId="6DA92409" w:rsidR="00300D37" w:rsidRDefault="00300D37" w:rsidP="00300D37">
            <w:pPr>
              <w:pStyle w:val="CRCoverPage"/>
              <w:spacing w:after="0"/>
              <w:ind w:left="100" w:right="-609"/>
              <w:rPr>
                <w:b/>
                <w:noProof/>
              </w:rPr>
            </w:pPr>
            <w:r>
              <w:rPr>
                <w:b/>
                <w:noProof/>
              </w:rPr>
              <w:t>A</w:t>
            </w:r>
          </w:p>
        </w:tc>
        <w:tc>
          <w:tcPr>
            <w:tcW w:w="3402" w:type="dxa"/>
            <w:gridSpan w:val="5"/>
            <w:tcBorders>
              <w:left w:val="nil"/>
            </w:tcBorders>
          </w:tcPr>
          <w:p w14:paraId="3750F8B3" w14:textId="77777777" w:rsidR="00300D37" w:rsidRDefault="00300D37" w:rsidP="00300D37">
            <w:pPr>
              <w:pStyle w:val="CRCoverPage"/>
              <w:spacing w:after="0"/>
              <w:rPr>
                <w:noProof/>
              </w:rPr>
            </w:pPr>
          </w:p>
        </w:tc>
        <w:tc>
          <w:tcPr>
            <w:tcW w:w="1417" w:type="dxa"/>
            <w:gridSpan w:val="3"/>
            <w:tcBorders>
              <w:left w:val="nil"/>
            </w:tcBorders>
          </w:tcPr>
          <w:p w14:paraId="3861AD0A" w14:textId="77777777" w:rsidR="00300D37" w:rsidRDefault="00300D37" w:rsidP="00300D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BC5BBBF" w:rsidR="00300D37" w:rsidRDefault="00300D37" w:rsidP="00300D37">
            <w:pPr>
              <w:pStyle w:val="CRCoverPage"/>
              <w:spacing w:after="0"/>
              <w:ind w:left="100"/>
              <w:rPr>
                <w:noProof/>
              </w:rPr>
            </w:pPr>
            <w:r w:rsidRPr="00584954">
              <w:rPr>
                <w:noProof/>
              </w:rPr>
              <w:t>Rel-</w:t>
            </w:r>
            <w:r>
              <w:rPr>
                <w:noProof/>
              </w:rPr>
              <w:t>18</w:t>
            </w:r>
          </w:p>
        </w:tc>
      </w:tr>
      <w:tr w:rsidR="00300D37" w14:paraId="653D0811" w14:textId="77777777" w:rsidTr="00547111">
        <w:tc>
          <w:tcPr>
            <w:tcW w:w="1843" w:type="dxa"/>
            <w:tcBorders>
              <w:left w:val="single" w:sz="4" w:space="0" w:color="auto"/>
              <w:bottom w:val="single" w:sz="4" w:space="0" w:color="auto"/>
            </w:tcBorders>
          </w:tcPr>
          <w:p w14:paraId="6411E374" w14:textId="77777777" w:rsidR="00300D37" w:rsidRDefault="00300D37" w:rsidP="00300D37">
            <w:pPr>
              <w:pStyle w:val="CRCoverPage"/>
              <w:spacing w:after="0"/>
              <w:rPr>
                <w:b/>
                <w:i/>
                <w:noProof/>
              </w:rPr>
            </w:pPr>
          </w:p>
        </w:tc>
        <w:tc>
          <w:tcPr>
            <w:tcW w:w="4677" w:type="dxa"/>
            <w:gridSpan w:val="8"/>
            <w:tcBorders>
              <w:bottom w:val="single" w:sz="4" w:space="0" w:color="auto"/>
            </w:tcBorders>
          </w:tcPr>
          <w:p w14:paraId="1D4FD29A" w14:textId="77777777" w:rsidR="00300D37" w:rsidRDefault="00300D37" w:rsidP="00300D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300D37" w:rsidRDefault="00300D37" w:rsidP="00300D3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300D37" w:rsidRPr="007C2097" w:rsidRDefault="00300D37" w:rsidP="00300D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0D37" w14:paraId="2EA333F1" w14:textId="77777777" w:rsidTr="00547111">
        <w:tc>
          <w:tcPr>
            <w:tcW w:w="1843" w:type="dxa"/>
          </w:tcPr>
          <w:p w14:paraId="716B7054" w14:textId="77777777" w:rsidR="00300D37" w:rsidRDefault="00300D37" w:rsidP="00300D37">
            <w:pPr>
              <w:pStyle w:val="CRCoverPage"/>
              <w:spacing w:after="0"/>
              <w:rPr>
                <w:b/>
                <w:i/>
                <w:noProof/>
                <w:sz w:val="8"/>
                <w:szCs w:val="8"/>
              </w:rPr>
            </w:pPr>
          </w:p>
        </w:tc>
        <w:tc>
          <w:tcPr>
            <w:tcW w:w="7797" w:type="dxa"/>
            <w:gridSpan w:val="10"/>
          </w:tcPr>
          <w:p w14:paraId="41C145E5" w14:textId="77777777" w:rsidR="00300D37" w:rsidRDefault="00300D37" w:rsidP="00300D37">
            <w:pPr>
              <w:pStyle w:val="CRCoverPage"/>
              <w:spacing w:after="0"/>
              <w:rPr>
                <w:noProof/>
                <w:sz w:val="8"/>
                <w:szCs w:val="8"/>
              </w:rPr>
            </w:pPr>
          </w:p>
        </w:tc>
      </w:tr>
      <w:tr w:rsidR="00300D37" w14:paraId="4ACC18DF" w14:textId="77777777" w:rsidTr="00547111">
        <w:tc>
          <w:tcPr>
            <w:tcW w:w="2694" w:type="dxa"/>
            <w:gridSpan w:val="2"/>
            <w:tcBorders>
              <w:top w:val="single" w:sz="4" w:space="0" w:color="auto"/>
              <w:left w:val="single" w:sz="4" w:space="0" w:color="auto"/>
            </w:tcBorders>
          </w:tcPr>
          <w:p w14:paraId="460C5E8C" w14:textId="77777777" w:rsidR="00300D37" w:rsidRDefault="00300D37" w:rsidP="00300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AD37C" w14:textId="69E7A2E6" w:rsidR="00300D37" w:rsidRDefault="00037BB6" w:rsidP="00300D37">
            <w:pPr>
              <w:pStyle w:val="B1"/>
              <w:rPr>
                <w:rFonts w:ascii="Calibri" w:hAnsi="Calibri" w:cs="Calibri"/>
                <w:color w:val="000000"/>
                <w:sz w:val="22"/>
                <w:szCs w:val="22"/>
              </w:rPr>
            </w:pPr>
            <w:r>
              <w:rPr>
                <w:rFonts w:ascii="Calibri" w:hAnsi="Calibri" w:cs="Calibri"/>
                <w:color w:val="000000"/>
                <w:sz w:val="22"/>
                <w:szCs w:val="22"/>
              </w:rPr>
              <w:t>In</w:t>
            </w:r>
            <w:r w:rsidR="00300D37" w:rsidRPr="00037BB6">
              <w:rPr>
                <w:rFonts w:ascii="Arial" w:eastAsia="SimSun" w:hAnsi="Arial" w:cs="Arial"/>
              </w:rPr>
              <w:t xml:space="preserve"> TS 23.247 </w:t>
            </w:r>
            <w:r>
              <w:rPr>
                <w:rFonts w:ascii="Arial" w:eastAsia="SimSun" w:hAnsi="Arial" w:cs="Arial"/>
              </w:rPr>
              <w:t xml:space="preserve">clause </w:t>
            </w:r>
            <w:r w:rsidR="00300D37" w:rsidRPr="00037BB6">
              <w:rPr>
                <w:rFonts w:ascii="Arial" w:eastAsia="SimSun" w:hAnsi="Arial" w:cs="Arial"/>
              </w:rPr>
              <w:t>7.2.5</w:t>
            </w:r>
            <w:r>
              <w:rPr>
                <w:rFonts w:ascii="Arial" w:eastAsia="SimSun" w:hAnsi="Arial" w:cs="Arial"/>
              </w:rPr>
              <w:t xml:space="preserve"> (</w:t>
            </w:r>
            <w:r w:rsidR="00300D37" w:rsidRPr="00037BB6">
              <w:rPr>
                <w:rFonts w:ascii="Arial" w:eastAsia="SimSun" w:hAnsi="Arial" w:cs="Arial"/>
              </w:rPr>
              <w:t>activation procedure</w:t>
            </w:r>
            <w:r>
              <w:rPr>
                <w:rFonts w:ascii="Arial" w:eastAsia="SimSun" w:hAnsi="Arial" w:cs="Arial"/>
              </w:rPr>
              <w:t>)</w:t>
            </w:r>
            <w:r w:rsidR="00300D37" w:rsidRPr="00037BB6">
              <w:rPr>
                <w:rFonts w:ascii="Arial" w:eastAsia="SimSun" w:hAnsi="Arial" w:cs="Arial"/>
              </w:rPr>
              <w:t>, it is mentioned</w:t>
            </w:r>
            <w:r>
              <w:rPr>
                <w:rFonts w:ascii="Arial" w:eastAsia="SimSun" w:hAnsi="Arial" w:cs="Arial"/>
              </w:rPr>
              <w:t>:</w:t>
            </w:r>
          </w:p>
          <w:p w14:paraId="6967B7FB" w14:textId="5AD1EA47" w:rsidR="00300D37" w:rsidRPr="00037BB6" w:rsidRDefault="00300D37" w:rsidP="00300D37">
            <w:pPr>
              <w:pStyle w:val="B1"/>
              <w:rPr>
                <w:rFonts w:ascii="Arial" w:hAnsi="Arial" w:cs="Arial"/>
                <w:i/>
                <w:iCs/>
                <w:lang w:val="en-US" w:eastAsia="zh-CN"/>
              </w:rPr>
            </w:pPr>
            <w:r w:rsidRPr="00037BB6">
              <w:rPr>
                <w:rFonts w:ascii="Arial" w:hAnsi="Arial" w:cs="Arial"/>
                <w:i/>
                <w:iCs/>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37BB6">
              <w:rPr>
                <w:rFonts w:ascii="Arial" w:hAnsi="Arial" w:cs="Arial"/>
                <w:i/>
                <w:iCs/>
                <w:lang w:val="en-US" w:eastAsia="zh-CN"/>
              </w:rPr>
              <w:t xml:space="preserve"> </w:t>
            </w:r>
            <w:r w:rsidRPr="00037BB6">
              <w:rPr>
                <w:rFonts w:ascii="Arial" w:hAnsi="Arial" w:cs="Arial"/>
                <w:i/>
                <w:iCs/>
                <w:highlight w:val="yellow"/>
                <w:lang w:val="en-US" w:eastAsia="zh-CN"/>
              </w:rPr>
              <w:t>If the NG-RAN node(s) do not support MBS, the AMF sends Paging message(s) to the NG-RAN node(s) per UE as described in step 4b in clause 4.2.3.3 of TS 23.502 [6].</w:t>
            </w:r>
          </w:p>
          <w:p w14:paraId="4D5B8362" w14:textId="2BE2E3F9" w:rsidR="00300D37" w:rsidRPr="00A00D34" w:rsidRDefault="00300D37" w:rsidP="00037BB6">
            <w:pPr>
              <w:pStyle w:val="CRCoverPage"/>
              <w:spacing w:after="0"/>
              <w:ind w:left="100"/>
            </w:pPr>
            <w:r w:rsidRPr="00037BB6">
              <w:rPr>
                <w:rFonts w:eastAsia="SimSun" w:cs="Arial"/>
              </w:rPr>
              <w:t>Therefore, if the NG-RAN node does not support MBS, it will not receive multicast group paging from AMF. However, there are no existing methods defined by which AMF can know the MBS supporting status of an NG-RAN node.</w:t>
            </w:r>
          </w:p>
        </w:tc>
      </w:tr>
      <w:tr w:rsidR="00300D37" w14:paraId="01898155" w14:textId="77777777" w:rsidTr="00547111">
        <w:tc>
          <w:tcPr>
            <w:tcW w:w="2694" w:type="dxa"/>
            <w:gridSpan w:val="2"/>
            <w:tcBorders>
              <w:left w:val="single" w:sz="4" w:space="0" w:color="auto"/>
            </w:tcBorders>
          </w:tcPr>
          <w:p w14:paraId="12E30DCA" w14:textId="77777777" w:rsidR="00300D37" w:rsidRDefault="00300D37" w:rsidP="00300D37">
            <w:pPr>
              <w:pStyle w:val="CRCoverPage"/>
              <w:spacing w:after="0"/>
              <w:rPr>
                <w:b/>
                <w:i/>
                <w:noProof/>
                <w:sz w:val="8"/>
                <w:szCs w:val="8"/>
              </w:rPr>
            </w:pPr>
          </w:p>
        </w:tc>
        <w:tc>
          <w:tcPr>
            <w:tcW w:w="6946" w:type="dxa"/>
            <w:gridSpan w:val="9"/>
            <w:tcBorders>
              <w:right w:val="single" w:sz="4" w:space="0" w:color="auto"/>
            </w:tcBorders>
          </w:tcPr>
          <w:p w14:paraId="2B94ABA4" w14:textId="77777777" w:rsidR="00300D37" w:rsidRPr="00AF1A6F" w:rsidRDefault="00300D37" w:rsidP="00300D37">
            <w:pPr>
              <w:pStyle w:val="CRCoverPage"/>
              <w:spacing w:after="0"/>
              <w:rPr>
                <w:noProof/>
                <w:sz w:val="8"/>
                <w:szCs w:val="8"/>
                <w:highlight w:val="green"/>
              </w:rPr>
            </w:pPr>
          </w:p>
        </w:tc>
      </w:tr>
      <w:tr w:rsidR="00300D37" w14:paraId="30BBB897" w14:textId="77777777" w:rsidTr="00547111">
        <w:tc>
          <w:tcPr>
            <w:tcW w:w="2694" w:type="dxa"/>
            <w:gridSpan w:val="2"/>
            <w:tcBorders>
              <w:left w:val="single" w:sz="4" w:space="0" w:color="auto"/>
            </w:tcBorders>
          </w:tcPr>
          <w:p w14:paraId="133349B0" w14:textId="77777777" w:rsidR="00300D37" w:rsidRDefault="00300D37" w:rsidP="00300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6D2AE667" w:rsidR="00300D37" w:rsidRPr="005C3DB3" w:rsidRDefault="00037BB6" w:rsidP="00300D37">
            <w:pPr>
              <w:pStyle w:val="CRCoverPage"/>
              <w:spacing w:after="0"/>
              <w:ind w:left="100"/>
              <w:rPr>
                <w:rFonts w:eastAsia="SimSun" w:cs="Arial"/>
                <w:highlight w:val="yellow"/>
              </w:rPr>
            </w:pPr>
            <w:r>
              <w:rPr>
                <w:rFonts w:eastAsia="SimSun" w:cs="Arial"/>
              </w:rPr>
              <w:t>The</w:t>
            </w:r>
            <w:r w:rsidR="00300D37">
              <w:rPr>
                <w:rFonts w:eastAsia="SimSun" w:cs="Arial"/>
              </w:rPr>
              <w:t xml:space="preserve"> AMF </w:t>
            </w:r>
            <w:r>
              <w:rPr>
                <w:rFonts w:eastAsia="SimSun" w:cs="Arial"/>
              </w:rPr>
              <w:t xml:space="preserve">has configured knowledge of the MBS support </w:t>
            </w:r>
            <w:r w:rsidR="00300D37">
              <w:rPr>
                <w:rFonts w:eastAsia="SimSun" w:cs="Arial"/>
              </w:rPr>
              <w:t>status of NG-RAN nodes</w:t>
            </w:r>
            <w:r>
              <w:rPr>
                <w:rFonts w:eastAsia="SimSun" w:cs="Arial"/>
              </w:rPr>
              <w:t>.</w:t>
            </w:r>
          </w:p>
        </w:tc>
      </w:tr>
      <w:tr w:rsidR="00300D37" w14:paraId="596EE1B4" w14:textId="77777777" w:rsidTr="00547111">
        <w:tc>
          <w:tcPr>
            <w:tcW w:w="2694" w:type="dxa"/>
            <w:gridSpan w:val="2"/>
            <w:tcBorders>
              <w:left w:val="single" w:sz="4" w:space="0" w:color="auto"/>
            </w:tcBorders>
          </w:tcPr>
          <w:p w14:paraId="2CA55821" w14:textId="77777777" w:rsidR="00300D37" w:rsidRDefault="00300D37" w:rsidP="00300D37">
            <w:pPr>
              <w:pStyle w:val="CRCoverPage"/>
              <w:spacing w:after="0"/>
              <w:rPr>
                <w:b/>
                <w:i/>
                <w:noProof/>
                <w:sz w:val="8"/>
                <w:szCs w:val="8"/>
              </w:rPr>
            </w:pPr>
          </w:p>
        </w:tc>
        <w:tc>
          <w:tcPr>
            <w:tcW w:w="6946" w:type="dxa"/>
            <w:gridSpan w:val="9"/>
            <w:tcBorders>
              <w:right w:val="single" w:sz="4" w:space="0" w:color="auto"/>
            </w:tcBorders>
          </w:tcPr>
          <w:p w14:paraId="5E32AEF5" w14:textId="77777777" w:rsidR="00300D37" w:rsidRPr="00AF1A6F" w:rsidRDefault="00300D37" w:rsidP="00300D37">
            <w:pPr>
              <w:pStyle w:val="CRCoverPage"/>
              <w:spacing w:after="0"/>
              <w:rPr>
                <w:noProof/>
                <w:sz w:val="8"/>
                <w:szCs w:val="8"/>
                <w:highlight w:val="green"/>
              </w:rPr>
            </w:pPr>
          </w:p>
        </w:tc>
      </w:tr>
      <w:tr w:rsidR="00300D37" w14:paraId="4BF2F991" w14:textId="77777777" w:rsidTr="00547111">
        <w:tc>
          <w:tcPr>
            <w:tcW w:w="2694" w:type="dxa"/>
            <w:gridSpan w:val="2"/>
            <w:tcBorders>
              <w:left w:val="single" w:sz="4" w:space="0" w:color="auto"/>
              <w:bottom w:val="single" w:sz="4" w:space="0" w:color="auto"/>
            </w:tcBorders>
          </w:tcPr>
          <w:p w14:paraId="0DD59FBE" w14:textId="77777777" w:rsidR="00300D37" w:rsidRDefault="00300D37" w:rsidP="00300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1E460B" w:rsidR="00300D37" w:rsidRPr="00AF1A6F" w:rsidRDefault="00300D37" w:rsidP="00300D37">
            <w:pPr>
              <w:pStyle w:val="CRCoverPage"/>
              <w:spacing w:after="0"/>
              <w:ind w:left="100"/>
              <w:rPr>
                <w:noProof/>
                <w:highlight w:val="green"/>
              </w:rPr>
            </w:pPr>
            <w:r>
              <w:rPr>
                <w:rFonts w:eastAsia="SimSun" w:cs="Arial"/>
              </w:rPr>
              <w:t>Without the knowledge of</w:t>
            </w:r>
            <w:r w:rsidRPr="00127122">
              <w:rPr>
                <w:noProof/>
              </w:rPr>
              <w:t xml:space="preserve"> </w:t>
            </w:r>
            <w:r w:rsidR="00893746">
              <w:rPr>
                <w:rFonts w:eastAsia="SimSun" w:cs="Arial"/>
              </w:rPr>
              <w:t xml:space="preserve">MBS support </w:t>
            </w:r>
            <w:r>
              <w:rPr>
                <w:rFonts w:eastAsia="SimSun" w:cs="Arial"/>
              </w:rPr>
              <w:t xml:space="preserve">status of NG-RAN nodes, AMF </w:t>
            </w:r>
            <w:r w:rsidR="008C061E">
              <w:rPr>
                <w:rFonts w:eastAsia="SimSun" w:cs="Arial"/>
              </w:rPr>
              <w:t>cannot</w:t>
            </w:r>
            <w:r>
              <w:rPr>
                <w:rFonts w:eastAsia="SimSun" w:cs="Arial"/>
              </w:rPr>
              <w:t xml:space="preserve"> decide on whether to do group paging or individual paging</w:t>
            </w:r>
          </w:p>
        </w:tc>
      </w:tr>
      <w:tr w:rsidR="00300D37" w14:paraId="0FC7E943" w14:textId="77777777" w:rsidTr="00547111">
        <w:tc>
          <w:tcPr>
            <w:tcW w:w="2694" w:type="dxa"/>
            <w:gridSpan w:val="2"/>
          </w:tcPr>
          <w:p w14:paraId="435CFEBA" w14:textId="77777777" w:rsidR="00300D37" w:rsidRDefault="00300D37" w:rsidP="00300D37">
            <w:pPr>
              <w:pStyle w:val="CRCoverPage"/>
              <w:spacing w:after="0"/>
              <w:rPr>
                <w:b/>
                <w:i/>
                <w:noProof/>
                <w:sz w:val="8"/>
                <w:szCs w:val="8"/>
              </w:rPr>
            </w:pPr>
          </w:p>
        </w:tc>
        <w:tc>
          <w:tcPr>
            <w:tcW w:w="6946" w:type="dxa"/>
            <w:gridSpan w:val="9"/>
          </w:tcPr>
          <w:p w14:paraId="61A4F13F" w14:textId="77777777" w:rsidR="00300D37" w:rsidRDefault="00300D37" w:rsidP="00300D37">
            <w:pPr>
              <w:pStyle w:val="CRCoverPage"/>
              <w:spacing w:after="0"/>
              <w:rPr>
                <w:noProof/>
                <w:sz w:val="8"/>
                <w:szCs w:val="8"/>
              </w:rPr>
            </w:pPr>
          </w:p>
        </w:tc>
      </w:tr>
      <w:tr w:rsidR="00300D37" w14:paraId="4FAD11AF" w14:textId="77777777" w:rsidTr="00547111">
        <w:tc>
          <w:tcPr>
            <w:tcW w:w="2694" w:type="dxa"/>
            <w:gridSpan w:val="2"/>
            <w:tcBorders>
              <w:top w:val="single" w:sz="4" w:space="0" w:color="auto"/>
              <w:left w:val="single" w:sz="4" w:space="0" w:color="auto"/>
            </w:tcBorders>
          </w:tcPr>
          <w:p w14:paraId="034C6DFC" w14:textId="77777777" w:rsidR="00300D37" w:rsidRDefault="00300D37" w:rsidP="00300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70B663" w:rsidR="00300D37" w:rsidRDefault="00300D37" w:rsidP="00300D37">
            <w:pPr>
              <w:pStyle w:val="CRCoverPage"/>
              <w:spacing w:after="0"/>
              <w:rPr>
                <w:noProof/>
              </w:rPr>
            </w:pPr>
            <w:r w:rsidRPr="000279F1">
              <w:rPr>
                <w:noProof/>
              </w:rPr>
              <w:t>6.1</w:t>
            </w:r>
            <w:r>
              <w:rPr>
                <w:noProof/>
              </w:rPr>
              <w:t>2</w:t>
            </w:r>
            <w:r w:rsidRPr="000279F1">
              <w:t xml:space="preserve">, </w:t>
            </w:r>
            <w:r>
              <w:t>7.2.5.2</w:t>
            </w:r>
          </w:p>
        </w:tc>
      </w:tr>
      <w:tr w:rsidR="00300D37" w14:paraId="20A8D9FD" w14:textId="77777777" w:rsidTr="00547111">
        <w:tc>
          <w:tcPr>
            <w:tcW w:w="2694" w:type="dxa"/>
            <w:gridSpan w:val="2"/>
            <w:tcBorders>
              <w:left w:val="single" w:sz="4" w:space="0" w:color="auto"/>
            </w:tcBorders>
          </w:tcPr>
          <w:p w14:paraId="3D8C36E6" w14:textId="77777777" w:rsidR="00300D37" w:rsidRDefault="00300D37" w:rsidP="00300D37">
            <w:pPr>
              <w:pStyle w:val="CRCoverPage"/>
              <w:spacing w:after="0"/>
              <w:rPr>
                <w:b/>
                <w:i/>
                <w:noProof/>
                <w:sz w:val="8"/>
                <w:szCs w:val="8"/>
              </w:rPr>
            </w:pPr>
          </w:p>
        </w:tc>
        <w:tc>
          <w:tcPr>
            <w:tcW w:w="6946" w:type="dxa"/>
            <w:gridSpan w:val="9"/>
            <w:tcBorders>
              <w:right w:val="single" w:sz="4" w:space="0" w:color="auto"/>
            </w:tcBorders>
          </w:tcPr>
          <w:p w14:paraId="4722E49B" w14:textId="77777777" w:rsidR="00300D37" w:rsidRDefault="00300D37" w:rsidP="00300D37">
            <w:pPr>
              <w:pStyle w:val="CRCoverPage"/>
              <w:spacing w:after="0"/>
              <w:rPr>
                <w:noProof/>
                <w:sz w:val="8"/>
                <w:szCs w:val="8"/>
              </w:rPr>
            </w:pPr>
          </w:p>
        </w:tc>
      </w:tr>
      <w:tr w:rsidR="00300D37" w14:paraId="1E5CB6C5" w14:textId="77777777" w:rsidTr="00547111">
        <w:tc>
          <w:tcPr>
            <w:tcW w:w="2694" w:type="dxa"/>
            <w:gridSpan w:val="2"/>
            <w:tcBorders>
              <w:left w:val="single" w:sz="4" w:space="0" w:color="auto"/>
            </w:tcBorders>
          </w:tcPr>
          <w:p w14:paraId="08BF83EC" w14:textId="77777777" w:rsidR="00300D37" w:rsidRDefault="00300D37" w:rsidP="00300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300D37" w:rsidRDefault="00300D37" w:rsidP="00300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300D37" w:rsidRDefault="00300D37" w:rsidP="00300D37">
            <w:pPr>
              <w:pStyle w:val="CRCoverPage"/>
              <w:spacing w:after="0"/>
              <w:jc w:val="center"/>
              <w:rPr>
                <w:b/>
                <w:caps/>
                <w:noProof/>
              </w:rPr>
            </w:pPr>
            <w:r>
              <w:rPr>
                <w:b/>
                <w:caps/>
                <w:noProof/>
              </w:rPr>
              <w:t>N</w:t>
            </w:r>
          </w:p>
        </w:tc>
        <w:tc>
          <w:tcPr>
            <w:tcW w:w="2977" w:type="dxa"/>
            <w:gridSpan w:val="4"/>
          </w:tcPr>
          <w:p w14:paraId="02A21EFC" w14:textId="77777777" w:rsidR="00300D37" w:rsidRDefault="00300D37" w:rsidP="00300D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300D37" w:rsidRDefault="00300D37" w:rsidP="00300D37">
            <w:pPr>
              <w:pStyle w:val="CRCoverPage"/>
              <w:spacing w:after="0"/>
              <w:ind w:left="99"/>
              <w:rPr>
                <w:noProof/>
              </w:rPr>
            </w:pPr>
          </w:p>
        </w:tc>
      </w:tr>
      <w:tr w:rsidR="00300D37" w14:paraId="317C952E" w14:textId="77777777" w:rsidTr="00547111">
        <w:tc>
          <w:tcPr>
            <w:tcW w:w="2694" w:type="dxa"/>
            <w:gridSpan w:val="2"/>
            <w:tcBorders>
              <w:left w:val="single" w:sz="4" w:space="0" w:color="auto"/>
            </w:tcBorders>
          </w:tcPr>
          <w:p w14:paraId="65DC5F0F" w14:textId="77777777" w:rsidR="00300D37" w:rsidRDefault="00300D37" w:rsidP="00300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300D37" w:rsidRDefault="00300D37" w:rsidP="00300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300D37" w:rsidRPr="00DB582F" w:rsidRDefault="00300D37" w:rsidP="00300D37">
            <w:pPr>
              <w:pStyle w:val="CRCoverPage"/>
              <w:spacing w:after="0"/>
              <w:jc w:val="center"/>
              <w:rPr>
                <w:b/>
                <w:caps/>
                <w:noProof/>
              </w:rPr>
            </w:pPr>
            <w:r w:rsidRPr="00DB582F">
              <w:rPr>
                <w:b/>
                <w:caps/>
                <w:noProof/>
              </w:rPr>
              <w:t>X</w:t>
            </w:r>
          </w:p>
        </w:tc>
        <w:tc>
          <w:tcPr>
            <w:tcW w:w="2977" w:type="dxa"/>
            <w:gridSpan w:val="4"/>
          </w:tcPr>
          <w:p w14:paraId="1A720C83" w14:textId="77777777" w:rsidR="00300D37" w:rsidRDefault="00300D37" w:rsidP="00300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300D37" w:rsidRDefault="00300D37" w:rsidP="00300D37">
            <w:pPr>
              <w:pStyle w:val="CRCoverPage"/>
              <w:spacing w:after="0"/>
              <w:ind w:left="99"/>
              <w:rPr>
                <w:noProof/>
              </w:rPr>
            </w:pPr>
            <w:r>
              <w:rPr>
                <w:noProof/>
              </w:rPr>
              <w:t xml:space="preserve">TS/TR ... CR ... </w:t>
            </w:r>
          </w:p>
        </w:tc>
      </w:tr>
      <w:tr w:rsidR="00300D37" w14:paraId="059A45E4" w14:textId="77777777" w:rsidTr="00547111">
        <w:tc>
          <w:tcPr>
            <w:tcW w:w="2694" w:type="dxa"/>
            <w:gridSpan w:val="2"/>
            <w:tcBorders>
              <w:left w:val="single" w:sz="4" w:space="0" w:color="auto"/>
            </w:tcBorders>
          </w:tcPr>
          <w:p w14:paraId="1373C8DA" w14:textId="77777777" w:rsidR="00300D37" w:rsidRDefault="00300D37" w:rsidP="00300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300D37" w:rsidRDefault="00300D37" w:rsidP="00300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300D37" w:rsidRPr="00DB582F" w:rsidRDefault="00300D37" w:rsidP="00300D37">
            <w:pPr>
              <w:pStyle w:val="CRCoverPage"/>
              <w:spacing w:after="0"/>
              <w:jc w:val="center"/>
              <w:rPr>
                <w:b/>
                <w:caps/>
                <w:noProof/>
              </w:rPr>
            </w:pPr>
            <w:r w:rsidRPr="00DB582F">
              <w:rPr>
                <w:b/>
                <w:caps/>
                <w:noProof/>
              </w:rPr>
              <w:t>X</w:t>
            </w:r>
          </w:p>
        </w:tc>
        <w:tc>
          <w:tcPr>
            <w:tcW w:w="2977" w:type="dxa"/>
            <w:gridSpan w:val="4"/>
          </w:tcPr>
          <w:p w14:paraId="33FAD3EB" w14:textId="77777777" w:rsidR="00300D37" w:rsidRDefault="00300D37" w:rsidP="00300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300D37" w:rsidRDefault="00300D37" w:rsidP="00300D37">
            <w:pPr>
              <w:pStyle w:val="CRCoverPage"/>
              <w:spacing w:after="0"/>
              <w:ind w:left="99"/>
              <w:rPr>
                <w:noProof/>
              </w:rPr>
            </w:pPr>
            <w:r>
              <w:rPr>
                <w:noProof/>
              </w:rPr>
              <w:t xml:space="preserve">TS/TR ... CR ... </w:t>
            </w:r>
          </w:p>
        </w:tc>
      </w:tr>
      <w:tr w:rsidR="00300D37" w14:paraId="5EA3CA99" w14:textId="77777777" w:rsidTr="00547111">
        <w:tc>
          <w:tcPr>
            <w:tcW w:w="2694" w:type="dxa"/>
            <w:gridSpan w:val="2"/>
            <w:tcBorders>
              <w:left w:val="single" w:sz="4" w:space="0" w:color="auto"/>
            </w:tcBorders>
          </w:tcPr>
          <w:p w14:paraId="0A77FE38" w14:textId="77777777" w:rsidR="00300D37" w:rsidRDefault="00300D37" w:rsidP="00300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300D37" w:rsidRDefault="00300D37" w:rsidP="00300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300D37" w:rsidRPr="00DB582F" w:rsidRDefault="00300D37" w:rsidP="00300D37">
            <w:pPr>
              <w:pStyle w:val="CRCoverPage"/>
              <w:spacing w:after="0"/>
              <w:jc w:val="center"/>
              <w:rPr>
                <w:b/>
                <w:caps/>
                <w:noProof/>
              </w:rPr>
            </w:pPr>
            <w:r w:rsidRPr="00DB582F">
              <w:rPr>
                <w:b/>
                <w:caps/>
                <w:noProof/>
              </w:rPr>
              <w:t>X</w:t>
            </w:r>
          </w:p>
        </w:tc>
        <w:tc>
          <w:tcPr>
            <w:tcW w:w="2977" w:type="dxa"/>
            <w:gridSpan w:val="4"/>
          </w:tcPr>
          <w:p w14:paraId="3316307A" w14:textId="77777777" w:rsidR="00300D37" w:rsidRDefault="00300D37" w:rsidP="00300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300D37" w:rsidRDefault="00300D37" w:rsidP="00300D37">
            <w:pPr>
              <w:pStyle w:val="CRCoverPage"/>
              <w:spacing w:after="0"/>
              <w:ind w:left="99"/>
              <w:rPr>
                <w:noProof/>
              </w:rPr>
            </w:pPr>
            <w:r>
              <w:rPr>
                <w:noProof/>
              </w:rPr>
              <w:t xml:space="preserve">TS/TR ... CR ... </w:t>
            </w:r>
          </w:p>
        </w:tc>
      </w:tr>
      <w:tr w:rsidR="00300D37" w14:paraId="37FD2023" w14:textId="77777777" w:rsidTr="008863B9">
        <w:tc>
          <w:tcPr>
            <w:tcW w:w="2694" w:type="dxa"/>
            <w:gridSpan w:val="2"/>
            <w:tcBorders>
              <w:left w:val="single" w:sz="4" w:space="0" w:color="auto"/>
            </w:tcBorders>
          </w:tcPr>
          <w:p w14:paraId="4CA025AD" w14:textId="77777777" w:rsidR="00300D37" w:rsidRDefault="00300D37" w:rsidP="00300D37">
            <w:pPr>
              <w:pStyle w:val="CRCoverPage"/>
              <w:spacing w:after="0"/>
              <w:rPr>
                <w:b/>
                <w:i/>
                <w:noProof/>
              </w:rPr>
            </w:pPr>
          </w:p>
        </w:tc>
        <w:tc>
          <w:tcPr>
            <w:tcW w:w="6946" w:type="dxa"/>
            <w:gridSpan w:val="9"/>
            <w:tcBorders>
              <w:right w:val="single" w:sz="4" w:space="0" w:color="auto"/>
            </w:tcBorders>
          </w:tcPr>
          <w:p w14:paraId="36D22C60" w14:textId="77777777" w:rsidR="00300D37" w:rsidRDefault="00300D37" w:rsidP="00300D37">
            <w:pPr>
              <w:pStyle w:val="CRCoverPage"/>
              <w:spacing w:after="0"/>
              <w:rPr>
                <w:noProof/>
              </w:rPr>
            </w:pPr>
          </w:p>
        </w:tc>
      </w:tr>
      <w:tr w:rsidR="00300D37" w14:paraId="5B7C8CAA" w14:textId="77777777" w:rsidTr="008863B9">
        <w:tc>
          <w:tcPr>
            <w:tcW w:w="2694" w:type="dxa"/>
            <w:gridSpan w:val="2"/>
            <w:tcBorders>
              <w:left w:val="single" w:sz="4" w:space="0" w:color="auto"/>
              <w:bottom w:val="single" w:sz="4" w:space="0" w:color="auto"/>
            </w:tcBorders>
          </w:tcPr>
          <w:p w14:paraId="04C6C093" w14:textId="77777777" w:rsidR="00300D37" w:rsidRDefault="00300D37" w:rsidP="00300D3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D6836B" w14:textId="77777777" w:rsidR="00300D37" w:rsidRDefault="00300D37" w:rsidP="00300D37">
            <w:pPr>
              <w:pStyle w:val="CRCoverPage"/>
              <w:spacing w:after="0"/>
              <w:ind w:left="100"/>
              <w:rPr>
                <w:noProof/>
              </w:rPr>
            </w:pPr>
          </w:p>
        </w:tc>
      </w:tr>
      <w:tr w:rsidR="00300D37" w:rsidRPr="008863B9" w14:paraId="7A1F0F74" w14:textId="77777777" w:rsidTr="008863B9">
        <w:tc>
          <w:tcPr>
            <w:tcW w:w="2694" w:type="dxa"/>
            <w:gridSpan w:val="2"/>
            <w:tcBorders>
              <w:top w:val="single" w:sz="4" w:space="0" w:color="auto"/>
              <w:bottom w:val="single" w:sz="4" w:space="0" w:color="auto"/>
            </w:tcBorders>
          </w:tcPr>
          <w:p w14:paraId="542D4C12" w14:textId="77777777" w:rsidR="00300D37" w:rsidRPr="008863B9" w:rsidRDefault="00300D37" w:rsidP="00300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300D37" w:rsidRPr="008863B9" w:rsidRDefault="00300D37" w:rsidP="00300D37">
            <w:pPr>
              <w:pStyle w:val="CRCoverPage"/>
              <w:spacing w:after="0"/>
              <w:ind w:left="100"/>
              <w:rPr>
                <w:noProof/>
                <w:sz w:val="8"/>
                <w:szCs w:val="8"/>
              </w:rPr>
            </w:pPr>
          </w:p>
        </w:tc>
      </w:tr>
      <w:tr w:rsidR="00300D37"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300D37" w:rsidRDefault="00300D37" w:rsidP="00300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DB3F5F2" w:rsidR="00300D37" w:rsidRDefault="00CE786E" w:rsidP="00300D37">
            <w:pPr>
              <w:pStyle w:val="CRCoverPage"/>
              <w:spacing w:after="0"/>
              <w:ind w:left="100"/>
              <w:rPr>
                <w:noProof/>
              </w:rPr>
            </w:pPr>
            <w:r>
              <w:rPr>
                <w:noProof/>
              </w:rPr>
              <w:t>R01 before submission deadline: Correction of WI code. Related error was detected by automatic parsing during upload.</w:t>
            </w: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00C361" w14:textId="77777777" w:rsidR="009C7E46" w:rsidRDefault="009C7E46" w:rsidP="009C7E46">
      <w:pPr>
        <w:pStyle w:val="Heading2"/>
        <w:rPr>
          <w:lang w:eastAsia="ko-KR"/>
        </w:rPr>
      </w:pPr>
      <w:bookmarkStart w:id="2" w:name="_Toc114570435"/>
      <w:bookmarkStart w:id="3" w:name="_Toc114570491"/>
      <w:bookmarkStart w:id="4" w:name="_Toc114570519"/>
      <w:bookmarkStart w:id="5" w:name="_Toc106166903"/>
      <w:bookmarkStart w:id="6" w:name="_Toc20204633"/>
      <w:bookmarkStart w:id="7" w:name="_Toc27895339"/>
      <w:bookmarkStart w:id="8" w:name="_Toc36192442"/>
      <w:bookmarkStart w:id="9" w:name="_Toc45193545"/>
      <w:bookmarkStart w:id="10" w:name="_Toc47593177"/>
      <w:bookmarkStart w:id="11" w:name="_Toc51835264"/>
      <w:bookmarkStart w:id="12" w:name="_Toc59101090"/>
      <w:bookmarkStart w:id="13" w:name="_Toc106166906"/>
      <w:bookmarkEnd w:id="1"/>
      <w:r>
        <w:rPr>
          <w:lang w:eastAsia="ko-KR"/>
        </w:rPr>
        <w:t>6.12</w:t>
      </w:r>
      <w:r>
        <w:rPr>
          <w:lang w:eastAsia="ko-KR"/>
        </w:rPr>
        <w:tab/>
        <w:t>Paging strategy handling</w:t>
      </w:r>
      <w:bookmarkEnd w:id="2"/>
    </w:p>
    <w:p w14:paraId="0D5450B6" w14:textId="77777777" w:rsidR="009C7E46" w:rsidRDefault="009C7E46" w:rsidP="009C7E46">
      <w:pPr>
        <w:rPr>
          <w:lang w:eastAsia="ko-KR"/>
        </w:rPr>
      </w:pPr>
      <w:r>
        <w:rPr>
          <w:lang w:eastAsia="ko-KR"/>
        </w:rPr>
        <w:t>Compared to the paging strategy handling specified in clause 5.4.3 of TS 23.501 [5], the following additional functionality for multicast MBS service applies:</w:t>
      </w:r>
    </w:p>
    <w:p w14:paraId="76A8FBE1" w14:textId="77777777" w:rsidR="009C7E46" w:rsidRDefault="009C7E46" w:rsidP="009C7E46">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4BD3D58F" w14:textId="77777777" w:rsidR="009C7E46" w:rsidRDefault="009C7E46" w:rsidP="009C7E46">
      <w:pPr>
        <w:pStyle w:val="B1"/>
        <w:rPr>
          <w:ins w:id="14" w:author="Bighnaraj Panigrahi (Nokia)" w:date="2022-12-16T09:54:00Z"/>
          <w:lang w:eastAsia="ko-KR"/>
        </w:rPr>
      </w:pPr>
      <w:r>
        <w:rPr>
          <w:lang w:eastAsia="ko-KR"/>
        </w:rPr>
        <w:t>-</w:t>
      </w:r>
      <w:r>
        <w:rPr>
          <w:lang w:eastAsia="ko-KR"/>
        </w:rPr>
        <w:tab/>
        <w:t>The AMF may take the received ARP and 5QI into consideration in paging differentiation.</w:t>
      </w:r>
    </w:p>
    <w:p w14:paraId="18B49B4E" w14:textId="0F24C140" w:rsidR="009C7E46" w:rsidRDefault="009C7E46" w:rsidP="009C7E46">
      <w:pPr>
        <w:pStyle w:val="B1"/>
        <w:rPr>
          <w:lang w:eastAsia="ko-KR"/>
        </w:rPr>
      </w:pPr>
      <w:ins w:id="15" w:author="Bighnaraj Panigrahi (Nokia)" w:date="2022-12-16T09:54:00Z">
        <w:r>
          <w:rPr>
            <w:lang w:eastAsia="zh-CN"/>
          </w:rPr>
          <w:t>-</w:t>
        </w:r>
      </w:ins>
      <w:ins w:id="16" w:author="Thomas Belling" w:date="2022-12-16T10:14:00Z">
        <w:r w:rsidR="00037BB6">
          <w:rPr>
            <w:lang w:eastAsia="zh-CN"/>
          </w:rPr>
          <w:tab/>
        </w:r>
      </w:ins>
      <w:ins w:id="17" w:author="Bighnaraj Panigrahi (Nokia)" w:date="2022-12-16T09:54:00Z">
        <w:r>
          <w:rPr>
            <w:lang w:eastAsia="zh-CN"/>
          </w:rPr>
          <w:t xml:space="preserve">The AMF </w:t>
        </w:r>
      </w:ins>
      <w:ins w:id="18" w:author="Thomas Belling" w:date="2022-12-16T10:16:00Z">
        <w:r w:rsidR="00037BB6">
          <w:rPr>
            <w:lang w:eastAsia="zh-CN"/>
          </w:rPr>
          <w:t xml:space="preserve">has </w:t>
        </w:r>
      </w:ins>
      <w:ins w:id="19" w:author="Thomas Belling" w:date="2022-12-16T10:15:00Z">
        <w:r w:rsidR="00037BB6">
          <w:rPr>
            <w:lang w:eastAsia="zh-CN"/>
          </w:rPr>
          <w:t xml:space="preserve">configured </w:t>
        </w:r>
      </w:ins>
      <w:ins w:id="20" w:author="Bighnaraj Panigrahi (Nokia)" w:date="2022-12-16T10:28:00Z">
        <w:r>
          <w:rPr>
            <w:lang w:eastAsia="zh-CN"/>
          </w:rPr>
          <w:t>knowledge</w:t>
        </w:r>
      </w:ins>
      <w:ins w:id="21" w:author="Bighnaraj Panigrahi (Nokia)" w:date="2022-12-16T09:54:00Z">
        <w:r>
          <w:rPr>
            <w:lang w:eastAsia="zh-CN"/>
          </w:rPr>
          <w:t xml:space="preserve"> of the MBS support status of NG-RAN node(s).</w:t>
        </w:r>
      </w:ins>
    </w:p>
    <w:p w14:paraId="4FAA72BE" w14:textId="77777777" w:rsidR="009C7E46" w:rsidRDefault="009C7E46" w:rsidP="0009503D">
      <w:pPr>
        <w:pStyle w:val="Heading4"/>
        <w:rPr>
          <w:lang w:eastAsia="zh-CN"/>
        </w:rPr>
      </w:pPr>
    </w:p>
    <w:bookmarkEnd w:id="3"/>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
    <w:bookmarkEnd w:id="5"/>
    <w:bookmarkEnd w:id="6"/>
    <w:bookmarkEnd w:id="7"/>
    <w:bookmarkEnd w:id="8"/>
    <w:bookmarkEnd w:id="9"/>
    <w:bookmarkEnd w:id="10"/>
    <w:bookmarkEnd w:id="11"/>
    <w:bookmarkEnd w:id="12"/>
    <w:bookmarkEnd w:id="13"/>
    <w:p w14:paraId="27736AB6" w14:textId="77777777" w:rsidR="009C7E46" w:rsidRDefault="009C7E46" w:rsidP="009C7E46">
      <w:pPr>
        <w:pStyle w:val="Heading4"/>
        <w:rPr>
          <w:lang w:eastAsia="zh-CN"/>
        </w:rPr>
      </w:pPr>
      <w:r>
        <w:rPr>
          <w:lang w:eastAsia="zh-CN"/>
        </w:rPr>
        <w:t>7.2.5.2</w:t>
      </w:r>
      <w:r>
        <w:rPr>
          <w:lang w:eastAsia="zh-CN"/>
        </w:rPr>
        <w:tab/>
        <w:t>MBS session activation procedure</w:t>
      </w:r>
    </w:p>
    <w:p w14:paraId="11D19359" w14:textId="77777777" w:rsidR="009C7E46" w:rsidRDefault="009C7E46" w:rsidP="009C7E46">
      <w:pPr>
        <w:rPr>
          <w:lang w:eastAsia="zh-CN"/>
        </w:rPr>
      </w:pPr>
      <w:r>
        <w:rPr>
          <w:lang w:eastAsia="zh-CN"/>
        </w:rPr>
        <w:t>The following can trigger the MBS session activation procedure:</w:t>
      </w:r>
    </w:p>
    <w:p w14:paraId="300E7EE5" w14:textId="77777777" w:rsidR="009C7E46" w:rsidRDefault="009C7E46" w:rsidP="009C7E46">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726EE8F" w14:textId="77777777" w:rsidR="009C7E46" w:rsidRDefault="009C7E46" w:rsidP="009C7E46">
      <w:pPr>
        <w:pStyle w:val="B1"/>
        <w:rPr>
          <w:lang w:eastAsia="zh-CN"/>
        </w:rPr>
      </w:pPr>
      <w:r>
        <w:rPr>
          <w:lang w:eastAsia="zh-CN"/>
        </w:rPr>
        <w:t>-</w:t>
      </w:r>
      <w:r>
        <w:rPr>
          <w:lang w:eastAsia="zh-CN"/>
        </w:rPr>
        <w:tab/>
        <w:t>MB-UPF receives the multicast data and notifies MB-SMF.</w:t>
      </w:r>
    </w:p>
    <w:p w14:paraId="3A213823" w14:textId="77777777" w:rsidR="009C7E46" w:rsidRDefault="009C7E46" w:rsidP="009C7E46">
      <w:pPr>
        <w:pStyle w:val="TH"/>
        <w:rPr>
          <w:rFonts w:eastAsia="Malgun Gothic"/>
          <w:lang w:eastAsia="en-GB"/>
        </w:rPr>
      </w:pPr>
    </w:p>
    <w:p w14:paraId="483F295E" w14:textId="779C16BD" w:rsidR="009C7E46" w:rsidRDefault="009C7E46" w:rsidP="009C7E46">
      <w:pPr>
        <w:pStyle w:val="TH"/>
        <w:rPr>
          <w:lang w:eastAsia="en-GB"/>
        </w:rPr>
      </w:pPr>
      <w:r>
        <w:rPr>
          <w:rFonts w:eastAsia="Malgun Gothic"/>
          <w:lang w:eastAsia="en-GB"/>
        </w:rPr>
        <w:object w:dxaOrig="9570" w:dyaOrig="8070" w14:anchorId="77EC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4.25pt" o:ole="">
            <v:imagedata r:id="rId17" o:title=""/>
          </v:shape>
          <o:OLEObject Type="Embed" ProgID="Visio.Drawing.15" ShapeID="_x0000_i1025" DrawAspect="Content" ObjectID="_1734811274" r:id="rId18"/>
        </w:object>
      </w:r>
    </w:p>
    <w:p w14:paraId="3A22D224" w14:textId="77777777" w:rsidR="009C7E46" w:rsidRDefault="009C7E46" w:rsidP="009C7E4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4E4847F" w14:textId="77777777" w:rsidR="009C7E46" w:rsidRDefault="009C7E46" w:rsidP="009C7E46">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DBBD8AD" w14:textId="77777777" w:rsidR="009C7E46" w:rsidRDefault="009C7E46" w:rsidP="009C7E46">
      <w:pPr>
        <w:pStyle w:val="B1"/>
        <w:rPr>
          <w:lang w:eastAsia="zh-CN"/>
        </w:rPr>
      </w:pPr>
      <w:r>
        <w:rPr>
          <w:lang w:eastAsia="zh-CN"/>
        </w:rPr>
        <w:t>1.</w:t>
      </w:r>
      <w:r>
        <w:rPr>
          <w:lang w:eastAsia="zh-CN"/>
        </w:rPr>
        <w:tab/>
        <w:t>The procedure may be triggered by the following events:</w:t>
      </w:r>
    </w:p>
    <w:p w14:paraId="1A7424D7" w14:textId="77777777" w:rsidR="009C7E46" w:rsidRDefault="009C7E46" w:rsidP="009C7E4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4B60439" w14:textId="77777777" w:rsidR="009C7E46" w:rsidRDefault="009C7E46" w:rsidP="009C7E46">
      <w:pPr>
        <w:pStyle w:val="B2"/>
        <w:rPr>
          <w:lang w:eastAsia="zh-CN"/>
        </w:rPr>
      </w:pPr>
      <w:r>
        <w:rPr>
          <w:lang w:eastAsia="zh-CN"/>
        </w:rPr>
        <w:t>-</w:t>
      </w:r>
      <w:r>
        <w:rPr>
          <w:lang w:eastAsia="zh-CN"/>
        </w:rPr>
        <w:tab/>
        <w:t>The AF sends MBS Activation request (TMGI) to the MB-SMF directly or via NEF.</w:t>
      </w:r>
    </w:p>
    <w:p w14:paraId="05CD00C9" w14:textId="77777777" w:rsidR="009C7E46" w:rsidRDefault="009C7E46" w:rsidP="009C7E4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24A3DF16" w14:textId="77777777" w:rsidR="009C7E46" w:rsidRDefault="009C7E46" w:rsidP="009C7E46">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3DB20E15" w14:textId="77777777" w:rsidR="009C7E46" w:rsidRDefault="009C7E46" w:rsidP="009C7E4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2D31338" w14:textId="77777777" w:rsidR="009C7E46" w:rsidRDefault="009C7E46" w:rsidP="009C7E46">
      <w:pPr>
        <w:rPr>
          <w:lang w:eastAsia="zh-CN"/>
        </w:rPr>
      </w:pPr>
      <w:r>
        <w:rPr>
          <w:lang w:eastAsia="zh-CN"/>
        </w:rPr>
        <w:lastRenderedPageBreak/>
        <w:t>After receiving the request, for each UE in the list, the AMF determines CM state of the UE: see steps 4 - 7.</w:t>
      </w:r>
    </w:p>
    <w:p w14:paraId="26953226" w14:textId="77777777" w:rsidR="009C7E46" w:rsidRDefault="009C7E46" w:rsidP="009C7E4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4B1975F" w14:textId="77777777" w:rsidR="009C7E46" w:rsidRDefault="009C7E46" w:rsidP="009C7E4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C0900DC" w14:textId="77777777" w:rsidR="009C7E46" w:rsidRDefault="009C7E46" w:rsidP="009C7E46">
      <w:pPr>
        <w:pStyle w:val="B1"/>
        <w:rPr>
          <w:lang w:eastAsia="zh-CN"/>
        </w:rPr>
      </w:pPr>
      <w:r>
        <w:rPr>
          <w:lang w:eastAsia="zh-CN"/>
        </w:rPr>
        <w:tab/>
        <w:t>The procedure continues at step 9.</w:t>
      </w:r>
    </w:p>
    <w:p w14:paraId="3072E099" w14:textId="15337C26" w:rsidR="009C7E46" w:rsidRDefault="009C7E46" w:rsidP="009C7E4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21F1DFB" w14:textId="77777777" w:rsidR="009C7E46" w:rsidRDefault="009C7E46" w:rsidP="009C7E46">
      <w:pPr>
        <w:pStyle w:val="NO"/>
        <w:rPr>
          <w:lang w:eastAsia="zh-CN"/>
        </w:rPr>
      </w:pPr>
      <w:r>
        <w:rPr>
          <w:lang w:eastAsia="zh-CN"/>
        </w:rPr>
        <w:t>NOTE 1:</w:t>
      </w:r>
      <w:r>
        <w:rPr>
          <w:lang w:eastAsia="zh-CN"/>
        </w:rPr>
        <w:tab/>
        <w:t>In addition to the paging in clause 6.12, other paging strategies is up to AMF implementation.</w:t>
      </w:r>
    </w:p>
    <w:p w14:paraId="3ECDFC34" w14:textId="5685E608" w:rsidR="009C7E46" w:rsidRDefault="009C7E46" w:rsidP="009C7E46">
      <w:pPr>
        <w:pStyle w:val="NO"/>
        <w:rPr>
          <w:ins w:id="22" w:author="Thomas Belling" w:date="2022-12-16T10:14:00Z"/>
          <w:lang w:eastAsia="zh-CN"/>
        </w:rPr>
      </w:pPr>
      <w:r>
        <w:rPr>
          <w:lang w:eastAsia="zh-CN"/>
        </w:rPr>
        <w:t>NOTE 2:</w:t>
      </w:r>
      <w:r>
        <w:rPr>
          <w:lang w:eastAsia="zh-CN"/>
        </w:rPr>
        <w:tab/>
        <w:t>The details of the paging are specified by the RAN WGs.</w:t>
      </w:r>
    </w:p>
    <w:p w14:paraId="69D69340" w14:textId="7869D531" w:rsidR="00037BB6" w:rsidRDefault="00037BB6" w:rsidP="009C7E46">
      <w:pPr>
        <w:pStyle w:val="NO"/>
        <w:rPr>
          <w:lang w:eastAsia="zh-CN"/>
        </w:rPr>
      </w:pPr>
      <w:ins w:id="23" w:author="Thomas Belling" w:date="2022-12-16T10:15:00Z">
        <w:r>
          <w:rPr>
            <w:lang w:eastAsia="zh-CN"/>
          </w:rPr>
          <w:t>NOTE X:</w:t>
        </w:r>
        <w:r>
          <w:rPr>
            <w:lang w:eastAsia="zh-CN"/>
          </w:rPr>
          <w:tab/>
        </w:r>
      </w:ins>
      <w:ins w:id="24" w:author="Thomas Belling" w:date="2022-12-16T10:16:00Z">
        <w:r>
          <w:rPr>
            <w:lang w:eastAsia="zh-CN"/>
          </w:rPr>
          <w:t>The AMF has configured knowledge of the MBS support status of NG-RAN node(s).</w:t>
        </w:r>
      </w:ins>
    </w:p>
    <w:p w14:paraId="7F511E72" w14:textId="77777777" w:rsidR="009C7E46" w:rsidRDefault="009C7E46" w:rsidP="009C7E46">
      <w:pPr>
        <w:pStyle w:val="B1"/>
        <w:rPr>
          <w:lang w:eastAsia="zh-CN"/>
        </w:rPr>
      </w:pPr>
      <w:r>
        <w:rPr>
          <w:lang w:eastAsia="zh-CN"/>
        </w:rPr>
        <w:t>6.</w:t>
      </w:r>
      <w:r>
        <w:rPr>
          <w:lang w:eastAsia="zh-CN"/>
        </w:rPr>
        <w:tab/>
        <w:t>Receiving the paging, the UE(s) in CM-IDLE state sends Service Request message to the AMF, see clause 4.2.3 of TS 23.502 [6].</w:t>
      </w:r>
    </w:p>
    <w:p w14:paraId="6609E729" w14:textId="77777777" w:rsidR="009C7E46" w:rsidRDefault="009C7E46" w:rsidP="009C7E46">
      <w:pPr>
        <w:pStyle w:val="NO"/>
        <w:rPr>
          <w:lang w:eastAsia="zh-CN"/>
        </w:rPr>
      </w:pPr>
      <w:r>
        <w:rPr>
          <w:lang w:eastAsia="zh-CN"/>
        </w:rPr>
        <w:t>NOTE 3:</w:t>
      </w:r>
      <w:r>
        <w:rPr>
          <w:lang w:eastAsia="zh-CN"/>
        </w:rPr>
        <w:tab/>
        <w:t>Step 6 for a UE can be parallel to step 5 for another UE(s), which has not received any paging yet.</w:t>
      </w:r>
    </w:p>
    <w:p w14:paraId="24F5F187" w14:textId="77777777" w:rsidR="009C7E46" w:rsidRDefault="009C7E46" w:rsidP="009C7E46">
      <w:pPr>
        <w:pStyle w:val="B1"/>
        <w:rPr>
          <w:lang w:eastAsia="zh-CN"/>
        </w:rPr>
      </w:pPr>
      <w:r>
        <w:rPr>
          <w:lang w:eastAsia="zh-CN"/>
        </w:rPr>
        <w:t>7a/7b.</w:t>
      </w:r>
      <w:r>
        <w:rPr>
          <w:lang w:eastAsia="zh-CN"/>
        </w:rPr>
        <w:tab/>
        <w:t>After receiving the Service Request sent by the UE(s),</w:t>
      </w:r>
    </w:p>
    <w:p w14:paraId="0A3F9586" w14:textId="77777777" w:rsidR="009C7E46" w:rsidRDefault="009C7E46" w:rsidP="009C7E4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457E21D" w14:textId="77777777" w:rsidR="009C7E46" w:rsidRDefault="009C7E46" w:rsidP="009C7E4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A8A415B" w14:textId="77777777" w:rsidR="009C7E46" w:rsidRDefault="009C7E46" w:rsidP="009C7E4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24FA438F" w14:textId="77777777" w:rsidR="009C7E46" w:rsidRDefault="009C7E46" w:rsidP="009C7E4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FFE9666" w14:textId="77777777" w:rsidR="009C7E46" w:rsidRDefault="009C7E46" w:rsidP="009C7E46">
      <w:pPr>
        <w:pStyle w:val="B1"/>
        <w:rPr>
          <w:lang w:eastAsia="zh-CN"/>
        </w:rPr>
      </w:pPr>
      <w:r>
        <w:rPr>
          <w:lang w:eastAsia="zh-CN"/>
        </w:rPr>
        <w:t>9.</w:t>
      </w:r>
      <w:r>
        <w:rPr>
          <w:lang w:eastAsia="zh-CN"/>
        </w:rPr>
        <w:tab/>
        <w:t>The AMF sends N2 request message (N2 SM information ()) to the RAN node.</w:t>
      </w:r>
    </w:p>
    <w:p w14:paraId="54DC8B8A" w14:textId="77777777" w:rsidR="009C7E46" w:rsidRDefault="009C7E46" w:rsidP="009C7E46">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2BE207B9" w14:textId="77777777" w:rsidR="009C7E46" w:rsidRDefault="009C7E46" w:rsidP="009C7E4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94F0ED7" w14:textId="77777777" w:rsidR="009C7E46" w:rsidRDefault="009C7E46" w:rsidP="009C7E4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8F8FE4A" w14:textId="77777777" w:rsidR="009C7E46" w:rsidRDefault="009C7E46" w:rsidP="009C7E46">
      <w:pPr>
        <w:pStyle w:val="B1"/>
        <w:rPr>
          <w:lang w:eastAsia="zh-CN"/>
        </w:rPr>
      </w:pPr>
      <w:r>
        <w:rPr>
          <w:lang w:eastAsia="zh-CN"/>
        </w:rPr>
        <w:lastRenderedPageBreak/>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0087D" w14:textId="77777777" w:rsidR="009C7E46" w:rsidRDefault="009C7E46" w:rsidP="009C7E46">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5A9298AC" w14:textId="77777777" w:rsidR="009C7E46" w:rsidRDefault="009C7E46" w:rsidP="009C7E46">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F7E297" w14:textId="77777777" w:rsidR="009C7E46" w:rsidRDefault="009C7E46" w:rsidP="009C7E4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74BC881B" w14:textId="77777777" w:rsidR="009C7E46" w:rsidRDefault="009C7E46" w:rsidP="009C7E46">
      <w:pPr>
        <w:pStyle w:val="B1"/>
        <w:rPr>
          <w:lang w:val="en-US" w:eastAsia="zh-CN"/>
        </w:rPr>
      </w:pPr>
      <w:r>
        <w:rPr>
          <w:lang w:val="en-US" w:eastAsia="zh-CN"/>
        </w:rPr>
        <w:t>14.</w:t>
      </w:r>
      <w:r>
        <w:rPr>
          <w:lang w:val="en-US" w:eastAsia="zh-CN"/>
        </w:rPr>
        <w:tab/>
        <w:t>AMF to MB-SMF: Namf_MBSCommunication_N2MessageTransfer Response ().</w:t>
      </w:r>
    </w:p>
    <w:p w14:paraId="7FBE580F" w14:textId="77777777" w:rsidR="009C7E46" w:rsidRDefault="009C7E46" w:rsidP="009C7E46">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2E1E67A0" w14:textId="77777777" w:rsidR="00083077" w:rsidRPr="00D772B9" w:rsidRDefault="00083077" w:rsidP="00844A85">
      <w:pPr>
        <w:rPr>
          <w:noProof/>
        </w:rPr>
      </w:pPr>
    </w:p>
    <w:sectPr w:rsidR="00083077" w:rsidRPr="00D77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37BB6"/>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541D7"/>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0D37"/>
    <w:rsid w:val="0030271E"/>
    <w:rsid w:val="00305409"/>
    <w:rsid w:val="003269ED"/>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E1ADD"/>
    <w:rsid w:val="005E2C44"/>
    <w:rsid w:val="005E65C0"/>
    <w:rsid w:val="005E6FC7"/>
    <w:rsid w:val="005F0A62"/>
    <w:rsid w:val="00616266"/>
    <w:rsid w:val="00616ED5"/>
    <w:rsid w:val="00621188"/>
    <w:rsid w:val="006257ED"/>
    <w:rsid w:val="00625CC6"/>
    <w:rsid w:val="00637A9F"/>
    <w:rsid w:val="00640605"/>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4F16"/>
    <w:rsid w:val="008669B3"/>
    <w:rsid w:val="00870EE7"/>
    <w:rsid w:val="008746C3"/>
    <w:rsid w:val="008769FA"/>
    <w:rsid w:val="0087737C"/>
    <w:rsid w:val="00881457"/>
    <w:rsid w:val="0088571A"/>
    <w:rsid w:val="0088615D"/>
    <w:rsid w:val="008863B9"/>
    <w:rsid w:val="00886BDC"/>
    <w:rsid w:val="00893746"/>
    <w:rsid w:val="008A3025"/>
    <w:rsid w:val="008A45A6"/>
    <w:rsid w:val="008B1539"/>
    <w:rsid w:val="008B286C"/>
    <w:rsid w:val="008B41EF"/>
    <w:rsid w:val="008C061E"/>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57C0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FC8"/>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B0A"/>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5E35"/>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E786E"/>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1380"/>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72085"/>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537CE"/>
    <w:rsid w:val="00F654AD"/>
    <w:rsid w:val="00F77D90"/>
    <w:rsid w:val="00F8390E"/>
    <w:rsid w:val="00F86AEE"/>
    <w:rsid w:val="00F93A68"/>
    <w:rsid w:val="00F94B08"/>
    <w:rsid w:val="00F9506F"/>
    <w:rsid w:val="00FA04AB"/>
    <w:rsid w:val="00FA0A35"/>
    <w:rsid w:val="00FB4ADA"/>
    <w:rsid w:val="00FB6386"/>
    <w:rsid w:val="00FC6362"/>
    <w:rsid w:val="00FD4FF9"/>
    <w:rsid w:val="00FD7B43"/>
    <w:rsid w:val="00FE5C5C"/>
    <w:rsid w:val="00FE6306"/>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5AIRPNAIUNRU-2028481721-7739</_dlc_DocId>
    <_dlc_DocIdUrl xmlns="71c5aaf6-e6ce-465b-b873-5148d2a4c105">
      <Url>https://nokia.sharepoint.com/sites/c5g/e2earch/_layouts/15/DocIdRedir.aspx?ID=5AIRPNAIUNRU-2028481721-7739</Url>
      <Description>5AIRPNAIUNRU-2028481721-7739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4DE6F8B-22D0-42AC-90DF-063073C0A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1709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17</cp:revision>
  <cp:lastPrinted>1900-01-01T00:00:00Z</cp:lastPrinted>
  <dcterms:created xsi:type="dcterms:W3CDTF">2022-12-16T05:02:00Z</dcterms:created>
  <dcterms:modified xsi:type="dcterms:W3CDTF">2023-01-09T21:47:00Z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2aa9699b-e543-4eed-8019-6af0f319795a</vt:lpwstr>
  </property>
</Properties>
</file>